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F7" w:rsidRPr="00F1607C" w:rsidRDefault="00A761F7" w:rsidP="00A761F7">
      <w:pPr>
        <w:shd w:val="clear" w:color="auto" w:fill="FFFFFF"/>
        <w:spacing w:before="100" w:beforeAutospacing="1" w:after="100" w:afterAutospacing="1" w:line="240" w:lineRule="auto"/>
        <w:textAlignment w:val="bottom"/>
        <w:outlineLvl w:val="0"/>
        <w:rPr>
          <w:rFonts w:ascii="Times New Roman" w:eastAsia="Times New Roman" w:hAnsi="Times New Roman" w:cs="Times New Roman"/>
          <w:b/>
          <w:bCs/>
          <w:kern w:val="36"/>
          <w:sz w:val="24"/>
          <w:szCs w:val="24"/>
          <w:lang w:eastAsia="ru-RU"/>
        </w:rPr>
      </w:pPr>
      <w:r w:rsidRPr="00F1607C">
        <w:rPr>
          <w:rFonts w:ascii="Times New Roman" w:eastAsia="Times New Roman" w:hAnsi="Times New Roman" w:cs="Times New Roman"/>
          <w:b/>
          <w:bCs/>
          <w:kern w:val="36"/>
          <w:sz w:val="24"/>
          <w:szCs w:val="24"/>
          <w:lang w:eastAsia="ru-RU"/>
        </w:rPr>
        <w:t>Условия возврат и обмена товара</w:t>
      </w:r>
    </w:p>
    <w:p w:rsidR="00A761F7" w:rsidRPr="00F1607C" w:rsidRDefault="00A761F7" w:rsidP="00A761F7">
      <w:pPr>
        <w:shd w:val="clear" w:color="auto" w:fill="FFFFFF"/>
        <w:spacing w:after="150" w:line="300" w:lineRule="atLeast"/>
        <w:jc w:val="both"/>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t>Интернет-магазин производит возврат и обмен купленного товара согласно действующему законодательству РФ. Процедура возврата товара регламентируется статьей 26.1 федерального закона «О защите прав потребителей». Любой возврат товара необходимо предварительно согласовать с менеджером отдела продаж.</w:t>
      </w:r>
    </w:p>
    <w:p w:rsidR="00A761F7" w:rsidRPr="00F1607C" w:rsidRDefault="00A761F7" w:rsidP="00A761F7">
      <w:pPr>
        <w:spacing w:after="0" w:line="240" w:lineRule="auto"/>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shd w:val="clear" w:color="auto" w:fill="FFFFFF"/>
          <w:lang w:eastAsia="ru-RU"/>
        </w:rPr>
        <w:t>Возврат и обмен товара осуществляется в офисе компании в рабочие дни с понедельника по пятницу с 9.00 до 18.00 часов.</w:t>
      </w:r>
    </w:p>
    <w:p w:rsidR="00A761F7" w:rsidRPr="00F1607C" w:rsidRDefault="00A761F7" w:rsidP="00A761F7">
      <w:pPr>
        <w:shd w:val="clear" w:color="auto" w:fill="FFFFFF"/>
        <w:spacing w:before="100" w:beforeAutospacing="1" w:after="100" w:afterAutospacing="1" w:line="300" w:lineRule="atLeast"/>
        <w:textAlignment w:val="center"/>
        <w:outlineLvl w:val="1"/>
        <w:rPr>
          <w:rFonts w:ascii="Times New Roman" w:eastAsia="Times New Roman" w:hAnsi="Times New Roman" w:cs="Times New Roman"/>
          <w:b/>
          <w:bCs/>
          <w:sz w:val="24"/>
          <w:szCs w:val="24"/>
          <w:lang w:eastAsia="ru-RU"/>
        </w:rPr>
      </w:pPr>
      <w:r w:rsidRPr="00F1607C">
        <w:rPr>
          <w:rFonts w:ascii="Times New Roman" w:eastAsia="Times New Roman" w:hAnsi="Times New Roman" w:cs="Times New Roman"/>
          <w:b/>
          <w:bCs/>
          <w:sz w:val="24"/>
          <w:szCs w:val="24"/>
          <w:lang w:eastAsia="ru-RU"/>
        </w:rPr>
        <w:t>Возврат товара надлежащего качества</w:t>
      </w:r>
    </w:p>
    <w:p w:rsidR="00A761F7" w:rsidRPr="00F1607C" w:rsidRDefault="00A761F7" w:rsidP="00F1607C">
      <w:pPr>
        <w:pStyle w:val="a5"/>
        <w:numPr>
          <w:ilvl w:val="0"/>
          <w:numId w:val="4"/>
        </w:numPr>
        <w:spacing w:after="0" w:line="240" w:lineRule="auto"/>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t>Потребитель вправе отказаться от товара в любое время до его передачи, а после передачи товара - в течение семи дней;</w:t>
      </w:r>
    </w:p>
    <w:p w:rsidR="00A761F7" w:rsidRPr="00F1607C" w:rsidRDefault="00A761F7" w:rsidP="00F1607C">
      <w:pPr>
        <w:pStyle w:val="a5"/>
        <w:numPr>
          <w:ilvl w:val="0"/>
          <w:numId w:val="4"/>
        </w:numPr>
        <w:spacing w:after="0" w:line="240" w:lineRule="auto"/>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A761F7" w:rsidRPr="00F1607C" w:rsidRDefault="00A761F7" w:rsidP="00A761F7">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F1607C">
        <w:rPr>
          <w:rFonts w:ascii="Times New Roman" w:eastAsia="Times New Roman" w:hAnsi="Times New Roman" w:cs="Times New Roman"/>
          <w:b/>
          <w:bCs/>
          <w:sz w:val="24"/>
          <w:szCs w:val="24"/>
          <w:lang w:eastAsia="ru-RU"/>
        </w:rPr>
        <w:t>Срок возврата денежных средств</w:t>
      </w:r>
    </w:p>
    <w:p w:rsidR="00A761F7" w:rsidRPr="00F1607C" w:rsidRDefault="00A761F7" w:rsidP="00A761F7">
      <w:pPr>
        <w:spacing w:after="0" w:line="240" w:lineRule="auto"/>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shd w:val="clear" w:color="auto" w:fill="FFFFFF"/>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761F7" w:rsidRPr="00F1607C" w:rsidRDefault="00A761F7" w:rsidP="00A761F7">
      <w:pPr>
        <w:shd w:val="clear" w:color="auto" w:fill="FFFFFF"/>
        <w:spacing w:before="100" w:beforeAutospacing="1" w:after="100" w:afterAutospacing="1" w:line="300" w:lineRule="atLeast"/>
        <w:textAlignment w:val="center"/>
        <w:outlineLvl w:val="1"/>
        <w:rPr>
          <w:rFonts w:ascii="Times New Roman" w:eastAsia="Times New Roman" w:hAnsi="Times New Roman" w:cs="Times New Roman"/>
          <w:b/>
          <w:bCs/>
          <w:sz w:val="24"/>
          <w:szCs w:val="24"/>
          <w:lang w:eastAsia="ru-RU"/>
        </w:rPr>
      </w:pPr>
      <w:r w:rsidRPr="00F1607C">
        <w:rPr>
          <w:rFonts w:ascii="Times New Roman" w:eastAsia="Times New Roman" w:hAnsi="Times New Roman" w:cs="Times New Roman"/>
          <w:b/>
          <w:bCs/>
          <w:sz w:val="24"/>
          <w:szCs w:val="24"/>
          <w:lang w:eastAsia="ru-RU"/>
        </w:rPr>
        <w:t>Возврат товара ненадлежащего качества</w:t>
      </w:r>
    </w:p>
    <w:p w:rsidR="00A761F7" w:rsidRPr="00F1607C" w:rsidRDefault="00A761F7" w:rsidP="00A761F7">
      <w:pPr>
        <w:spacing w:after="0" w:line="240" w:lineRule="auto"/>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shd w:val="clear" w:color="auto" w:fill="FFFFFF"/>
          <w:lang w:eastAsia="ru-RU"/>
        </w:rPr>
        <w:t>Под товаром ненадлежащего качества подразумевается товар, не способный обеспечить свои функциональные качества из-за существенного недостатка (с наличием дефектов/брака).</w:t>
      </w:r>
    </w:p>
    <w:p w:rsidR="00A761F7" w:rsidRPr="00F1607C" w:rsidRDefault="00A761F7" w:rsidP="00A761F7">
      <w:pPr>
        <w:shd w:val="clear" w:color="auto" w:fill="FFFFFF"/>
        <w:spacing w:after="150" w:line="300" w:lineRule="atLeast"/>
        <w:jc w:val="both"/>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t>Покупатель, которому продан товар ненадлежащего качества, если это не было оговорено продавцом, вправе по своему выбору заявить любое из нижеперечисленных требований:</w:t>
      </w:r>
    </w:p>
    <w:p w:rsidR="00A761F7" w:rsidRPr="00F1607C" w:rsidRDefault="00A761F7" w:rsidP="00F1607C">
      <w:pPr>
        <w:pStyle w:val="a5"/>
        <w:numPr>
          <w:ilvl w:val="0"/>
          <w:numId w:val="5"/>
        </w:numPr>
        <w:spacing w:after="0" w:line="240" w:lineRule="auto"/>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t>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A761F7" w:rsidRPr="00F1607C" w:rsidRDefault="00A761F7" w:rsidP="00F1607C">
      <w:pPr>
        <w:pStyle w:val="a5"/>
        <w:numPr>
          <w:ilvl w:val="0"/>
          <w:numId w:val="5"/>
        </w:numPr>
        <w:spacing w:after="0" w:line="240" w:lineRule="auto"/>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t>вправе отказаться от исполнения договора и потребовать возврата уплаченной за товар суммы</w:t>
      </w:r>
    </w:p>
    <w:p w:rsidR="00A761F7" w:rsidRPr="00F1607C" w:rsidRDefault="00A761F7" w:rsidP="00F1607C">
      <w:pPr>
        <w:shd w:val="clear" w:color="auto" w:fill="FFFFFF"/>
        <w:spacing w:after="150" w:line="300" w:lineRule="atLeast"/>
        <w:jc w:val="both"/>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t>Возврат товара ненадлежащего качество необходимо осуществить в течени</w:t>
      </w:r>
      <w:proofErr w:type="gramStart"/>
      <w:r w:rsidRPr="00F1607C">
        <w:rPr>
          <w:rFonts w:ascii="Times New Roman" w:eastAsia="Times New Roman" w:hAnsi="Times New Roman" w:cs="Times New Roman"/>
          <w:sz w:val="24"/>
          <w:szCs w:val="24"/>
          <w:lang w:eastAsia="ru-RU"/>
        </w:rPr>
        <w:t>и</w:t>
      </w:r>
      <w:proofErr w:type="gramEnd"/>
      <w:r w:rsidRPr="00F1607C">
        <w:rPr>
          <w:rFonts w:ascii="Times New Roman" w:eastAsia="Times New Roman" w:hAnsi="Times New Roman" w:cs="Times New Roman"/>
          <w:sz w:val="24"/>
          <w:szCs w:val="24"/>
          <w:lang w:eastAsia="ru-RU"/>
        </w:rPr>
        <w:t xml:space="preserve"> 30 дней после передачи товара.</w:t>
      </w:r>
    </w:p>
    <w:p w:rsidR="00A761F7" w:rsidRPr="00F1607C" w:rsidRDefault="00A761F7" w:rsidP="00A761F7">
      <w:pPr>
        <w:shd w:val="clear" w:color="auto" w:fill="FFFFFF"/>
        <w:spacing w:after="150" w:line="300" w:lineRule="atLeast"/>
        <w:jc w:val="both"/>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t>Интернет-магазин вправе отказать в обмене или возврате товара, если сочтет, что обнаруженный существенный недостаток является следствием неправильной эксплуатации товара.</w:t>
      </w:r>
    </w:p>
    <w:p w:rsidR="00A761F7" w:rsidRPr="00F1607C" w:rsidRDefault="00A761F7" w:rsidP="00A761F7">
      <w:pPr>
        <w:shd w:val="clear" w:color="auto" w:fill="FFFFFF"/>
        <w:spacing w:before="100" w:beforeAutospacing="1" w:after="100" w:afterAutospacing="1" w:line="300" w:lineRule="atLeast"/>
        <w:textAlignment w:val="center"/>
        <w:outlineLvl w:val="1"/>
        <w:rPr>
          <w:rFonts w:ascii="Times New Roman" w:eastAsia="Times New Roman" w:hAnsi="Times New Roman" w:cs="Times New Roman"/>
          <w:b/>
          <w:bCs/>
          <w:sz w:val="24"/>
          <w:szCs w:val="24"/>
          <w:lang w:eastAsia="ru-RU"/>
        </w:rPr>
      </w:pPr>
      <w:r w:rsidRPr="00F1607C">
        <w:rPr>
          <w:rFonts w:ascii="Times New Roman" w:eastAsia="Times New Roman" w:hAnsi="Times New Roman" w:cs="Times New Roman"/>
          <w:b/>
          <w:bCs/>
          <w:sz w:val="24"/>
          <w:szCs w:val="24"/>
          <w:lang w:eastAsia="ru-RU"/>
        </w:rPr>
        <w:t>Варианты возврата денежных сумм</w:t>
      </w:r>
    </w:p>
    <w:p w:rsidR="00A761F7" w:rsidRPr="00F1607C" w:rsidRDefault="00A761F7" w:rsidP="00A761F7">
      <w:pPr>
        <w:spacing w:after="0" w:line="240" w:lineRule="auto"/>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t>Для юридических лиц, индивидуальных предпринимателей  и физических лиц возврат перечисления денежных средств осуществляется в безналичной форме путем банковского перевода на расчетный счет покупателя - не позднее 10 дней с момента возврата товара</w:t>
      </w:r>
    </w:p>
    <w:p w:rsidR="00A761F7" w:rsidRPr="00F1607C" w:rsidRDefault="00A761F7" w:rsidP="00A761F7">
      <w:pPr>
        <w:shd w:val="clear" w:color="auto" w:fill="FFFFFF"/>
        <w:spacing w:after="345" w:line="345" w:lineRule="atLeast"/>
        <w:rPr>
          <w:rFonts w:ascii="Times New Roman" w:eastAsia="Times New Roman" w:hAnsi="Times New Roman" w:cs="Times New Roman"/>
          <w:b/>
          <w:bCs/>
          <w:sz w:val="24"/>
          <w:szCs w:val="24"/>
          <w:lang w:eastAsia="ru-RU"/>
        </w:rPr>
      </w:pPr>
    </w:p>
    <w:p w:rsidR="00A761F7" w:rsidRPr="00F1607C" w:rsidRDefault="00A761F7" w:rsidP="00A761F7">
      <w:pPr>
        <w:shd w:val="clear" w:color="auto" w:fill="FFFFFF"/>
        <w:spacing w:after="345" w:line="345" w:lineRule="atLeast"/>
        <w:rPr>
          <w:rFonts w:ascii="Times New Roman" w:eastAsia="Times New Roman" w:hAnsi="Times New Roman" w:cs="Times New Roman"/>
          <w:sz w:val="24"/>
          <w:szCs w:val="24"/>
          <w:lang w:eastAsia="ru-RU"/>
        </w:rPr>
      </w:pPr>
      <w:r w:rsidRPr="00F1607C">
        <w:rPr>
          <w:rFonts w:ascii="Times New Roman" w:eastAsia="Times New Roman" w:hAnsi="Times New Roman" w:cs="Times New Roman"/>
          <w:b/>
          <w:bCs/>
          <w:sz w:val="24"/>
          <w:szCs w:val="24"/>
          <w:lang w:eastAsia="ru-RU"/>
        </w:rPr>
        <w:t>Стандартный список документов, необходимый для проведения данной операции, включает в себя</w:t>
      </w:r>
      <w:r w:rsidRPr="00F1607C">
        <w:rPr>
          <w:rFonts w:ascii="Times New Roman" w:eastAsia="Times New Roman" w:hAnsi="Times New Roman" w:cs="Times New Roman"/>
          <w:sz w:val="24"/>
          <w:szCs w:val="24"/>
          <w:lang w:eastAsia="ru-RU"/>
        </w:rPr>
        <w:t>:</w:t>
      </w:r>
    </w:p>
    <w:p w:rsidR="00A761F7" w:rsidRPr="00F1607C" w:rsidRDefault="00A761F7" w:rsidP="00A761F7">
      <w:pPr>
        <w:numPr>
          <w:ilvl w:val="0"/>
          <w:numId w:val="1"/>
        </w:numPr>
        <w:shd w:val="clear" w:color="auto" w:fill="FFFFFF"/>
        <w:spacing w:before="100" w:beforeAutospacing="1" w:after="100" w:afterAutospacing="1" w:line="315" w:lineRule="atLeast"/>
        <w:ind w:left="375"/>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t>заявление на возврат денежных средств;</w:t>
      </w:r>
    </w:p>
    <w:p w:rsidR="00A761F7" w:rsidRPr="00F1607C" w:rsidRDefault="00A761F7" w:rsidP="00A761F7">
      <w:pPr>
        <w:numPr>
          <w:ilvl w:val="0"/>
          <w:numId w:val="1"/>
        </w:numPr>
        <w:shd w:val="clear" w:color="auto" w:fill="FFFFFF"/>
        <w:spacing w:before="100" w:beforeAutospacing="1" w:after="100" w:afterAutospacing="1" w:line="315" w:lineRule="atLeast"/>
        <w:ind w:left="375"/>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t>учётная карточка организации или индивидуального предпринимателя;</w:t>
      </w:r>
    </w:p>
    <w:p w:rsidR="00A761F7" w:rsidRPr="00F1607C" w:rsidRDefault="00A761F7" w:rsidP="00A761F7">
      <w:pPr>
        <w:numPr>
          <w:ilvl w:val="0"/>
          <w:numId w:val="1"/>
        </w:numPr>
        <w:shd w:val="clear" w:color="auto" w:fill="FFFFFF"/>
        <w:spacing w:before="100" w:beforeAutospacing="1" w:after="100" w:afterAutospacing="1" w:line="315" w:lineRule="atLeast"/>
        <w:ind w:left="375"/>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lastRenderedPageBreak/>
        <w:t>документ, удостоверяющий личность (для физических лиц);</w:t>
      </w:r>
    </w:p>
    <w:p w:rsidR="00A761F7" w:rsidRPr="00F1607C" w:rsidRDefault="00A761F7" w:rsidP="00A761F7">
      <w:pPr>
        <w:numPr>
          <w:ilvl w:val="0"/>
          <w:numId w:val="1"/>
        </w:numPr>
        <w:shd w:val="clear" w:color="auto" w:fill="FFFFFF"/>
        <w:spacing w:before="100" w:beforeAutospacing="1" w:after="100" w:afterAutospacing="1" w:line="315" w:lineRule="atLeast"/>
        <w:ind w:left="375"/>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t>предмет покупки;</w:t>
      </w:r>
    </w:p>
    <w:p w:rsidR="0093635B" w:rsidRPr="00F1607C" w:rsidRDefault="00A761F7" w:rsidP="00A761F7">
      <w:pPr>
        <w:numPr>
          <w:ilvl w:val="0"/>
          <w:numId w:val="1"/>
        </w:numPr>
        <w:shd w:val="clear" w:color="auto" w:fill="FFFFFF"/>
        <w:spacing w:before="100" w:beforeAutospacing="1" w:after="100" w:afterAutospacing="1" w:line="315" w:lineRule="atLeast"/>
        <w:ind w:left="375"/>
        <w:rPr>
          <w:rFonts w:ascii="Times New Roman" w:eastAsia="Times New Roman" w:hAnsi="Times New Roman" w:cs="Times New Roman"/>
          <w:sz w:val="24"/>
          <w:szCs w:val="24"/>
          <w:lang w:eastAsia="ru-RU"/>
        </w:rPr>
      </w:pPr>
      <w:r w:rsidRPr="00F1607C">
        <w:rPr>
          <w:rFonts w:ascii="Times New Roman" w:eastAsia="Times New Roman" w:hAnsi="Times New Roman" w:cs="Times New Roman"/>
          <w:sz w:val="24"/>
          <w:szCs w:val="24"/>
          <w:lang w:eastAsia="ru-RU"/>
        </w:rPr>
        <w:t>документ, подтверждающий оплату (чек).</w:t>
      </w:r>
    </w:p>
    <w:p w:rsidR="0093635B" w:rsidRPr="00F1607C" w:rsidRDefault="0093635B" w:rsidP="00F1607C">
      <w:pPr>
        <w:shd w:val="clear" w:color="auto" w:fill="FFFFFF"/>
        <w:spacing w:before="100" w:beforeAutospacing="1" w:after="100" w:afterAutospacing="1" w:line="300" w:lineRule="atLeast"/>
        <w:textAlignment w:val="center"/>
        <w:outlineLvl w:val="1"/>
        <w:rPr>
          <w:rFonts w:ascii="Times New Roman" w:eastAsia="Times New Roman" w:hAnsi="Times New Roman" w:cs="Times New Roman"/>
          <w:b/>
          <w:bCs/>
          <w:sz w:val="24"/>
          <w:szCs w:val="24"/>
          <w:lang w:eastAsia="ru-RU"/>
        </w:rPr>
      </w:pPr>
      <w:bookmarkStart w:id="0" w:name="_GoBack"/>
      <w:bookmarkEnd w:id="0"/>
      <w:r w:rsidRPr="00F1607C">
        <w:rPr>
          <w:rFonts w:ascii="Times New Roman" w:eastAsia="Times New Roman" w:hAnsi="Times New Roman" w:cs="Times New Roman"/>
          <w:b/>
          <w:bCs/>
          <w:sz w:val="24"/>
          <w:szCs w:val="24"/>
          <w:lang w:eastAsia="ru-RU"/>
        </w:rPr>
        <w:t>Условия доставки товара</w:t>
      </w:r>
    </w:p>
    <w:p w:rsidR="0093635B" w:rsidRPr="00F1607C" w:rsidRDefault="0093635B" w:rsidP="0093635B">
      <w:pPr>
        <w:rPr>
          <w:rFonts w:ascii="Times New Roman" w:hAnsi="Times New Roman" w:cs="Times New Roman"/>
          <w:sz w:val="24"/>
          <w:szCs w:val="24"/>
        </w:rPr>
      </w:pPr>
      <w:r w:rsidRPr="00F1607C">
        <w:rPr>
          <w:rFonts w:ascii="Times New Roman" w:hAnsi="Times New Roman" w:cs="Times New Roman"/>
          <w:sz w:val="24"/>
          <w:szCs w:val="24"/>
        </w:rPr>
        <w:t xml:space="preserve">Условия доставки товара согласуются с оператором </w:t>
      </w:r>
      <w:proofErr w:type="gramStart"/>
      <w:r w:rsidRPr="00F1607C">
        <w:rPr>
          <w:rFonts w:ascii="Times New Roman" w:hAnsi="Times New Roman" w:cs="Times New Roman"/>
          <w:sz w:val="24"/>
          <w:szCs w:val="24"/>
        </w:rPr>
        <w:t>интернет-магазина</w:t>
      </w:r>
      <w:proofErr w:type="gramEnd"/>
      <w:r w:rsidRPr="00F1607C">
        <w:rPr>
          <w:rFonts w:ascii="Times New Roman" w:hAnsi="Times New Roman" w:cs="Times New Roman"/>
          <w:sz w:val="24"/>
          <w:szCs w:val="24"/>
        </w:rPr>
        <w:t xml:space="preserve"> после оформления Заказа.</w:t>
      </w:r>
    </w:p>
    <w:p w:rsidR="0093635B" w:rsidRPr="00F1607C" w:rsidRDefault="0093635B" w:rsidP="0093635B">
      <w:pPr>
        <w:rPr>
          <w:rFonts w:ascii="Times New Roman" w:hAnsi="Times New Roman" w:cs="Times New Roman"/>
          <w:sz w:val="24"/>
          <w:szCs w:val="24"/>
        </w:rPr>
      </w:pPr>
      <w:r w:rsidRPr="00F1607C">
        <w:rPr>
          <w:rFonts w:ascii="Times New Roman" w:hAnsi="Times New Roman" w:cs="Times New Roman"/>
          <w:sz w:val="24"/>
          <w:szCs w:val="24"/>
        </w:rPr>
        <w:t>Возможными вариантами доставки являются:</w:t>
      </w:r>
    </w:p>
    <w:p w:rsidR="0093635B" w:rsidRPr="00F1607C" w:rsidRDefault="0093635B" w:rsidP="0093635B">
      <w:pPr>
        <w:pStyle w:val="a5"/>
        <w:numPr>
          <w:ilvl w:val="0"/>
          <w:numId w:val="2"/>
        </w:numPr>
        <w:rPr>
          <w:rFonts w:ascii="Times New Roman" w:hAnsi="Times New Roman" w:cs="Times New Roman"/>
          <w:sz w:val="24"/>
          <w:szCs w:val="24"/>
        </w:rPr>
      </w:pPr>
      <w:r w:rsidRPr="00F1607C">
        <w:rPr>
          <w:rFonts w:ascii="Times New Roman" w:hAnsi="Times New Roman" w:cs="Times New Roman"/>
          <w:sz w:val="24"/>
          <w:szCs w:val="24"/>
        </w:rPr>
        <w:t>Доставка транспортно-курьерской службой Продавца (для городов присутствия точек выдачи) до Адреса, указанного Покупателем при оформлении Заказа.</w:t>
      </w:r>
    </w:p>
    <w:p w:rsidR="0093635B" w:rsidRPr="00F1607C" w:rsidRDefault="0093635B" w:rsidP="0093635B">
      <w:pPr>
        <w:pStyle w:val="a5"/>
        <w:numPr>
          <w:ilvl w:val="0"/>
          <w:numId w:val="2"/>
        </w:numPr>
        <w:rPr>
          <w:rFonts w:ascii="Times New Roman" w:hAnsi="Times New Roman" w:cs="Times New Roman"/>
          <w:sz w:val="24"/>
          <w:szCs w:val="24"/>
        </w:rPr>
      </w:pPr>
      <w:r w:rsidRPr="00F1607C">
        <w:rPr>
          <w:rFonts w:ascii="Times New Roman" w:hAnsi="Times New Roman" w:cs="Times New Roman"/>
          <w:sz w:val="24"/>
          <w:szCs w:val="24"/>
        </w:rPr>
        <w:t>Доставка сторонними транспортно-экспедиционными компаниями, которые работают в регионах присутствия Продавца и Покупателя, до Адреса, указанного Покупателем при оформлении Заказа.</w:t>
      </w:r>
    </w:p>
    <w:p w:rsidR="0093635B" w:rsidRPr="00F1607C" w:rsidRDefault="0093635B" w:rsidP="0093635B">
      <w:pPr>
        <w:pStyle w:val="a5"/>
        <w:numPr>
          <w:ilvl w:val="0"/>
          <w:numId w:val="2"/>
        </w:numPr>
        <w:rPr>
          <w:rFonts w:ascii="Times New Roman" w:hAnsi="Times New Roman" w:cs="Times New Roman"/>
          <w:sz w:val="24"/>
          <w:szCs w:val="24"/>
        </w:rPr>
      </w:pPr>
      <w:r w:rsidRPr="00F1607C">
        <w:rPr>
          <w:rFonts w:ascii="Times New Roman" w:hAnsi="Times New Roman" w:cs="Times New Roman"/>
          <w:sz w:val="24"/>
          <w:szCs w:val="24"/>
        </w:rPr>
        <w:t>Доставка сторонними транспортно-экспедиционными компаниями, которые работают в регионах присутствия Продавца и Покупателя, до их Логистического центра в городе присутствия Покупателя</w:t>
      </w:r>
    </w:p>
    <w:p w:rsidR="0093635B" w:rsidRPr="00F1607C" w:rsidRDefault="0093635B" w:rsidP="0093635B">
      <w:pPr>
        <w:pStyle w:val="a5"/>
        <w:numPr>
          <w:ilvl w:val="0"/>
          <w:numId w:val="2"/>
        </w:numPr>
        <w:rPr>
          <w:rFonts w:ascii="Times New Roman" w:hAnsi="Times New Roman" w:cs="Times New Roman"/>
          <w:sz w:val="24"/>
          <w:szCs w:val="24"/>
        </w:rPr>
      </w:pPr>
      <w:r w:rsidRPr="00F1607C">
        <w:rPr>
          <w:rFonts w:ascii="Times New Roman" w:hAnsi="Times New Roman" w:cs="Times New Roman"/>
          <w:sz w:val="24"/>
          <w:szCs w:val="24"/>
        </w:rPr>
        <w:t>Самовывоз из точек выдачи</w:t>
      </w:r>
    </w:p>
    <w:p w:rsidR="0093635B" w:rsidRPr="00F1607C" w:rsidRDefault="0093635B" w:rsidP="0093635B">
      <w:pPr>
        <w:rPr>
          <w:rFonts w:ascii="Times New Roman" w:hAnsi="Times New Roman" w:cs="Times New Roman"/>
          <w:sz w:val="24"/>
          <w:szCs w:val="24"/>
        </w:rPr>
      </w:pPr>
      <w:r w:rsidRPr="00F1607C">
        <w:rPr>
          <w:rFonts w:ascii="Times New Roman" w:hAnsi="Times New Roman" w:cs="Times New Roman"/>
          <w:sz w:val="24"/>
          <w:szCs w:val="24"/>
        </w:rPr>
        <w:t xml:space="preserve">Срок доставки также </w:t>
      </w:r>
      <w:proofErr w:type="gramStart"/>
      <w:r w:rsidRPr="00F1607C">
        <w:rPr>
          <w:rFonts w:ascii="Times New Roman" w:hAnsi="Times New Roman" w:cs="Times New Roman"/>
          <w:sz w:val="24"/>
          <w:szCs w:val="24"/>
        </w:rPr>
        <w:t>согласуется с Оператором и составляет</w:t>
      </w:r>
      <w:proofErr w:type="gramEnd"/>
      <w:r w:rsidRPr="00F1607C">
        <w:rPr>
          <w:rFonts w:ascii="Times New Roman" w:hAnsi="Times New Roman" w:cs="Times New Roman"/>
          <w:sz w:val="24"/>
          <w:szCs w:val="24"/>
        </w:rPr>
        <w:t xml:space="preserve"> от 3-х до 28-ми календарных дней в зависимости от удаленности Покупателя и выбранного способа доставки.</w:t>
      </w:r>
    </w:p>
    <w:p w:rsidR="00F1607C" w:rsidRPr="00F1607C" w:rsidRDefault="00F1607C" w:rsidP="00F1607C">
      <w:pPr>
        <w:shd w:val="clear" w:color="auto" w:fill="FFFFFF"/>
        <w:spacing w:before="100" w:beforeAutospacing="1" w:after="100" w:afterAutospacing="1" w:line="300" w:lineRule="atLeast"/>
        <w:textAlignment w:val="center"/>
        <w:outlineLvl w:val="1"/>
        <w:rPr>
          <w:rFonts w:ascii="Times New Roman" w:eastAsia="Times New Roman" w:hAnsi="Times New Roman" w:cs="Times New Roman"/>
          <w:b/>
          <w:bCs/>
          <w:sz w:val="24"/>
          <w:szCs w:val="24"/>
          <w:lang w:eastAsia="ru-RU"/>
        </w:rPr>
      </w:pPr>
      <w:r w:rsidRPr="00F1607C">
        <w:rPr>
          <w:rFonts w:ascii="Times New Roman" w:eastAsia="Times New Roman" w:hAnsi="Times New Roman" w:cs="Times New Roman"/>
          <w:b/>
          <w:bCs/>
          <w:sz w:val="24"/>
          <w:szCs w:val="24"/>
          <w:lang w:eastAsia="ru-RU"/>
        </w:rPr>
        <w:t>Условия отгрузки товара</w:t>
      </w:r>
    </w:p>
    <w:p w:rsidR="00F1607C" w:rsidRPr="00F1607C" w:rsidRDefault="00F1607C" w:rsidP="00F1607C">
      <w:pPr>
        <w:rPr>
          <w:rFonts w:ascii="Times New Roman" w:hAnsi="Times New Roman" w:cs="Times New Roman"/>
          <w:sz w:val="24"/>
          <w:szCs w:val="24"/>
        </w:rPr>
      </w:pPr>
      <w:r w:rsidRPr="00F1607C">
        <w:rPr>
          <w:rFonts w:ascii="Times New Roman" w:hAnsi="Times New Roman" w:cs="Times New Roman"/>
          <w:sz w:val="24"/>
          <w:szCs w:val="24"/>
        </w:rPr>
        <w:t xml:space="preserve">Условия отгрузки товара согласуются с оператором </w:t>
      </w:r>
      <w:proofErr w:type="gramStart"/>
      <w:r w:rsidRPr="00F1607C">
        <w:rPr>
          <w:rFonts w:ascii="Times New Roman" w:hAnsi="Times New Roman" w:cs="Times New Roman"/>
          <w:sz w:val="24"/>
          <w:szCs w:val="24"/>
        </w:rPr>
        <w:t>интернет-магазина</w:t>
      </w:r>
      <w:proofErr w:type="gramEnd"/>
      <w:r w:rsidRPr="00F1607C">
        <w:rPr>
          <w:rFonts w:ascii="Times New Roman" w:hAnsi="Times New Roman" w:cs="Times New Roman"/>
          <w:sz w:val="24"/>
          <w:szCs w:val="24"/>
        </w:rPr>
        <w:t xml:space="preserve"> после оформления Заказа.</w:t>
      </w:r>
    </w:p>
    <w:p w:rsidR="00F1607C" w:rsidRPr="00F1607C" w:rsidRDefault="00F1607C" w:rsidP="00F1607C">
      <w:pPr>
        <w:rPr>
          <w:rFonts w:ascii="Times New Roman" w:hAnsi="Times New Roman" w:cs="Times New Roman"/>
          <w:sz w:val="24"/>
          <w:szCs w:val="24"/>
        </w:rPr>
      </w:pPr>
      <w:r w:rsidRPr="00F1607C">
        <w:rPr>
          <w:rFonts w:ascii="Times New Roman" w:hAnsi="Times New Roman" w:cs="Times New Roman"/>
          <w:sz w:val="24"/>
          <w:szCs w:val="24"/>
        </w:rPr>
        <w:t>Отгрузка осуществляется при условии 100%-ной предоплаты.</w:t>
      </w:r>
    </w:p>
    <w:p w:rsidR="00F1607C" w:rsidRPr="00F1607C" w:rsidRDefault="00F1607C" w:rsidP="00F1607C">
      <w:pPr>
        <w:rPr>
          <w:rFonts w:ascii="Times New Roman" w:hAnsi="Times New Roman" w:cs="Times New Roman"/>
          <w:sz w:val="24"/>
          <w:szCs w:val="24"/>
        </w:rPr>
      </w:pPr>
      <w:r w:rsidRPr="00F1607C">
        <w:rPr>
          <w:rFonts w:ascii="Times New Roman" w:hAnsi="Times New Roman" w:cs="Times New Roman"/>
          <w:sz w:val="24"/>
          <w:szCs w:val="24"/>
        </w:rPr>
        <w:t>Отгрузка заказных (индивидуальных) изделий осуществляется в течение 15-ти рабочих дней после согласования и оплаты Заказа</w:t>
      </w:r>
    </w:p>
    <w:p w:rsidR="00F1607C" w:rsidRPr="00F1607C" w:rsidRDefault="00F1607C" w:rsidP="00F1607C">
      <w:pPr>
        <w:rPr>
          <w:rFonts w:ascii="Times New Roman" w:hAnsi="Times New Roman" w:cs="Times New Roman"/>
          <w:sz w:val="24"/>
          <w:szCs w:val="24"/>
        </w:rPr>
      </w:pPr>
      <w:r w:rsidRPr="00F1607C">
        <w:rPr>
          <w:rFonts w:ascii="Times New Roman" w:hAnsi="Times New Roman" w:cs="Times New Roman"/>
          <w:sz w:val="24"/>
          <w:szCs w:val="24"/>
        </w:rPr>
        <w:t>Отгрузка изделий из складской программы (стандартных изделий) осуществляется в течение 3-х рабочих дней после согласования и оплаты  Заказа, при условии их наличия на складе организации. В противном случае – в течение 15-ти рабочих дней.</w:t>
      </w:r>
    </w:p>
    <w:p w:rsidR="00F1607C" w:rsidRPr="00F1607C" w:rsidRDefault="00F1607C" w:rsidP="00F1607C">
      <w:pPr>
        <w:rPr>
          <w:rFonts w:ascii="Times New Roman" w:hAnsi="Times New Roman" w:cs="Times New Roman"/>
          <w:sz w:val="24"/>
          <w:szCs w:val="24"/>
        </w:rPr>
      </w:pPr>
      <w:r w:rsidRPr="00F1607C">
        <w:rPr>
          <w:rFonts w:ascii="Times New Roman" w:hAnsi="Times New Roman" w:cs="Times New Roman"/>
          <w:sz w:val="24"/>
          <w:szCs w:val="24"/>
        </w:rPr>
        <w:t xml:space="preserve">Возврат и/или обмен отгруженного товара осуществляется </w:t>
      </w:r>
      <w:proofErr w:type="gramStart"/>
      <w:r w:rsidRPr="00F1607C">
        <w:rPr>
          <w:rFonts w:ascii="Times New Roman" w:hAnsi="Times New Roman" w:cs="Times New Roman"/>
          <w:sz w:val="24"/>
          <w:szCs w:val="24"/>
        </w:rPr>
        <w:t>согласно</w:t>
      </w:r>
      <w:proofErr w:type="gramEnd"/>
      <w:r w:rsidRPr="00F1607C">
        <w:rPr>
          <w:rFonts w:ascii="Times New Roman" w:hAnsi="Times New Roman" w:cs="Times New Roman"/>
          <w:sz w:val="24"/>
          <w:szCs w:val="24"/>
        </w:rPr>
        <w:t xml:space="preserve"> действующего законодательства РФ.</w:t>
      </w:r>
    </w:p>
    <w:p w:rsidR="00A761F7" w:rsidRPr="00F1607C" w:rsidRDefault="00A761F7" w:rsidP="0093635B">
      <w:pPr>
        <w:shd w:val="clear" w:color="auto" w:fill="FFFFFF"/>
        <w:spacing w:before="100" w:beforeAutospacing="1" w:after="100" w:afterAutospacing="1" w:line="315" w:lineRule="atLeast"/>
        <w:ind w:left="375"/>
        <w:rPr>
          <w:rFonts w:ascii="Times New Roman" w:hAnsi="Times New Roman" w:cs="Times New Roman"/>
          <w:sz w:val="24"/>
          <w:szCs w:val="24"/>
        </w:rPr>
      </w:pPr>
    </w:p>
    <w:sectPr w:rsidR="00A761F7" w:rsidRPr="00F1607C" w:rsidSect="00A761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19B4"/>
    <w:multiLevelType w:val="multilevel"/>
    <w:tmpl w:val="99B2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C5289"/>
    <w:multiLevelType w:val="hybridMultilevel"/>
    <w:tmpl w:val="B4EC39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BCF3C5A"/>
    <w:multiLevelType w:val="hybridMultilevel"/>
    <w:tmpl w:val="39FCC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B7298D"/>
    <w:multiLevelType w:val="hybridMultilevel"/>
    <w:tmpl w:val="6EA64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F7"/>
    <w:rsid w:val="002B1B40"/>
    <w:rsid w:val="00317192"/>
    <w:rsid w:val="007F5D30"/>
    <w:rsid w:val="009030BD"/>
    <w:rsid w:val="0093635B"/>
    <w:rsid w:val="00A761F7"/>
    <w:rsid w:val="00DB2A41"/>
    <w:rsid w:val="00F1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61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61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761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1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61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61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76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61F7"/>
    <w:rPr>
      <w:b/>
      <w:bCs/>
    </w:rPr>
  </w:style>
  <w:style w:type="paragraph" w:styleId="a5">
    <w:name w:val="List Paragraph"/>
    <w:basedOn w:val="a"/>
    <w:uiPriority w:val="34"/>
    <w:qFormat/>
    <w:rsid w:val="00936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61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61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761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1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61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61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76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61F7"/>
    <w:rPr>
      <w:b/>
      <w:bCs/>
    </w:rPr>
  </w:style>
  <w:style w:type="paragraph" w:styleId="a5">
    <w:name w:val="List Paragraph"/>
    <w:basedOn w:val="a"/>
    <w:uiPriority w:val="34"/>
    <w:qFormat/>
    <w:rsid w:val="00936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8086">
      <w:bodyDiv w:val="1"/>
      <w:marLeft w:val="0"/>
      <w:marRight w:val="0"/>
      <w:marTop w:val="0"/>
      <w:marBottom w:val="0"/>
      <w:divBdr>
        <w:top w:val="none" w:sz="0" w:space="0" w:color="auto"/>
        <w:left w:val="none" w:sz="0" w:space="0" w:color="auto"/>
        <w:bottom w:val="none" w:sz="0" w:space="0" w:color="auto"/>
        <w:right w:val="none" w:sz="0" w:space="0" w:color="auto"/>
      </w:divBdr>
    </w:div>
    <w:div w:id="322589415">
      <w:bodyDiv w:val="1"/>
      <w:marLeft w:val="0"/>
      <w:marRight w:val="0"/>
      <w:marTop w:val="0"/>
      <w:marBottom w:val="0"/>
      <w:divBdr>
        <w:top w:val="none" w:sz="0" w:space="0" w:color="auto"/>
        <w:left w:val="none" w:sz="0" w:space="0" w:color="auto"/>
        <w:bottom w:val="none" w:sz="0" w:space="0" w:color="auto"/>
        <w:right w:val="none" w:sz="0" w:space="0" w:color="auto"/>
      </w:divBdr>
    </w:div>
    <w:div w:id="1424565774">
      <w:bodyDiv w:val="1"/>
      <w:marLeft w:val="0"/>
      <w:marRight w:val="0"/>
      <w:marTop w:val="0"/>
      <w:marBottom w:val="0"/>
      <w:divBdr>
        <w:top w:val="none" w:sz="0" w:space="0" w:color="auto"/>
        <w:left w:val="none" w:sz="0" w:space="0" w:color="auto"/>
        <w:bottom w:val="none" w:sz="0" w:space="0" w:color="auto"/>
        <w:right w:val="none" w:sz="0" w:space="0" w:color="auto"/>
      </w:divBdr>
    </w:div>
    <w:div w:id="16053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5453-3BD6-4BED-8EFF-532503C0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Евгения Астахова</cp:lastModifiedBy>
  <cp:revision>3</cp:revision>
  <dcterms:created xsi:type="dcterms:W3CDTF">2017-03-13T09:45:00Z</dcterms:created>
  <dcterms:modified xsi:type="dcterms:W3CDTF">2017-03-13T09:48:00Z</dcterms:modified>
</cp:coreProperties>
</file>